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资治通鉴选读</w:t>
      </w:r>
    </w:p>
    <w:p>
      <w:r>
        <w:rPr>
          <w:rFonts w:ascii="宋体" w:hAnsi="宋体" w:eastAsia="宋体"/>
          <w:sz w:val="24"/>
        </w:rPr>
        <w:t>（宋）司马光著；陈光崇，顾奎相选注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（宋）司马光著；陈光崇，顾奎相选注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本书出售、求购地址：https://www.jiaokey.com/book/detail/11414233.html</w:t>
      </w:r>
    </w:p>
    <w:p>
      <w:r>
        <w:t>更多相关图书推荐：https://www.jiaokey.com</w:t>
      </w:r>
    </w:p>
    <w:p>
      <w:r>
        <w:t>（宋）司马光著；陈光崇，顾奎相选注 其他作品：https://www.jiaokey.com/tag/（宋）司马光著；陈光崇，顾奎相选注.html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关键词搜索：https://www.jiaokey.com/tag/资治通鉴选读.html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