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巴比松派风景画</w:t>
      </w:r>
    </w:p>
    <w:p>
      <w:r>
        <w:rPr>
          <w:rFonts w:ascii="宋体" w:hAnsi="宋体" w:eastAsia="宋体"/>
          <w:sz w:val="24"/>
        </w:rPr>
        <w:t>尼·雅·雅沃尔斯卡娅著；孙越生译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巴比松派风景画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尼·雅·雅沃尔斯卡娅著；孙越生译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本书出售、求购地址：https://www.jiaokey.com/book/detail/11414141.html</w:t>
      </w:r>
    </w:p>
    <w:p>
      <w:r>
        <w:t>更多相关图书推荐：https://www.jiaokey.com</w:t>
      </w:r>
    </w:p>
    <w:p>
      <w:r>
        <w:t>尼·雅·雅沃尔斯卡娅著；孙越生译 其他作品：https://www.jiaokey.com/tag/尼·雅·雅沃尔斯卡娅著；孙越生译.html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关键词搜索：https://www.jiaokey.com/tag/巴比松派风景画.html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