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书名：中国文学精神  魏晋南北朝卷</w:t>
      </w:r>
    </w:p>
    <w:p>
      <w:r>
        <w:t>作者：郭延礼主编；郑训佐，李剑锋著</w:t>
      </w:r>
    </w:p>
    <w:p>
      <w:r>
        <w:t>出版社：济南：山东教育出版社</w:t>
      </w:r>
    </w:p>
    <w:p>
      <w:r>
        <w:t>出版日期：2003.12</w:t>
      </w:r>
    </w:p>
    <w:p>
      <w:r>
        <w:t>总页数：233</w:t>
      </w:r>
    </w:p>
    <w:p>
      <w:r>
        <w:t>更多请访问教客网: www.jiaokey.com</w:t>
      </w:r>
    </w:p>
    <w:p>
      <w:r>
        <w:t>中国文学精神  魏晋南北朝卷 评论地址：https://www.jiaokey.com/book/detail/11413107.html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