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  第2版</w:t>
      </w:r>
    </w:p>
    <w:p>
      <w:r>
        <w:rPr>
          <w:rFonts w:ascii="宋体" w:hAnsi="宋体" w:eastAsia="宋体"/>
          <w:sz w:val="24"/>
        </w:rPr>
        <w:t>斯蒂芬·加奇（Stephen Judge）著；屈广清，陈小云译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斯蒂芬·加奇（Stephen Judge）著；屈广清，陈小云译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本书出售、求购地址：https://www.jiaokey.com/book/detail/11411926.html</w:t>
      </w:r>
    </w:p>
    <w:p>
      <w:r>
        <w:t>更多相关图书推荐：https://www.jiaokey.com</w:t>
      </w:r>
    </w:p>
    <w:p>
      <w:r>
        <w:t>斯蒂芬·加奇（Stephen Judge）著；屈广清，陈小云译 其他作品：https://www.jiaokey.com/tag/斯蒂芬·加奇（Stephen Judge）著；屈广清，陈小云译.html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关键词搜索：https://www.jiaokey.com/tag/商法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