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中国传统运动纹样</w:t>
      </w:r>
    </w:p>
    <w:p>
      <w:r>
        <w:rPr>
          <w:rFonts w:ascii="宋体" w:hAnsi="宋体" w:eastAsia="宋体"/>
          <w:sz w:val="24"/>
        </w:rPr>
        <w:t>李学英，刘静宜编绘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中国传统运动纹样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李学英，刘静宜编绘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本书出售、求购地址：https://www.jiaokey.com/book/detail/11410720.html</w:t>
      </w:r>
    </w:p>
    <w:p>
      <w:r>
        <w:t>更多相关图书推荐：https://www.jiaokey.com</w:t>
      </w:r>
    </w:p>
    <w:p>
      <w:r>
        <w:t>李学英，刘静宜编绘 其他作品：https://www.jiaokey.com/tag/李学英，刘静宜编绘.html</w:t>
      </w:r>
    </w:p>
    <w:p>
      <w:r>
        <w:t>中州书画社 出版图书：https://www.jiaokey.com/tag/中州书画社.html</w:t>
      </w:r>
    </w:p>
    <w:p>
      <w:r>
        <w:t>关键词搜索：https://www.jiaokey.com/tag/中国传统运动纹样.html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