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草根绝唱</w:t>
      </w:r>
    </w:p>
    <w:p>
      <w:r>
        <w:rPr>
          <w:rFonts w:ascii="宋体" w:hAnsi="宋体" w:eastAsia="宋体"/>
          <w:sz w:val="24"/>
        </w:rPr>
        <w:t>一石文化主编；张晓松，卢现艺等撰文/摄影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一石文化主编；张晓松，卢现艺等撰文/摄影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本书出售、求购地址：https://www.jiaokey.com/book/detail/11410684.html</w:t>
      </w:r>
    </w:p>
    <w:p>
      <w:r>
        <w:t>更多相关图书推荐：https://www.jiaokey.com</w:t>
      </w:r>
    </w:p>
    <w:p>
      <w:r>
        <w:t>一石文化主编；张晓松，卢现艺等撰文/摄影 其他作品：https://www.jiaokey.com/tag/一石文化主编；张晓松，卢现艺等撰文/摄影.html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关键词搜索：https://www.jiaokey.com/tag/草根绝唱.html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