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音乐与数学</w:t>
      </w:r>
    </w:p>
    <w:p>
      <w:r>
        <w:rPr>
          <w:rFonts w:ascii="宋体" w:hAnsi="宋体" w:eastAsia="宋体"/>
          <w:sz w:val="24"/>
        </w:rPr>
        <w:t>（联邦德国）格 策（Gotze，H.H.），（联邦德国）维 勒（Wilie，R.）编；金经言，韩宝强译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（联邦德国）格 策（Gotze，H.H.），（联邦德国）维 勒（Wilie，R.）编；金经言，韩宝强译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本书出售、求购地址：https://www.jiaokey.com/book/detail/11410378.html</w:t>
      </w:r>
    </w:p>
    <w:p>
      <w:r>
        <w:t>更多相关图书推荐：https://www.jiaokey.com</w:t>
      </w:r>
    </w:p>
    <w:p>
      <w:r>
        <w:t>（联邦德国）格 策（Gotze，H.H.），（联邦德国）维 勒（Wilie，R.）编；金经言，韩宝强译 其他作品：https://www.jiaokey.com/tag/（联邦德国）格 策（Gotze，H.H.），（联邦德国）维 勒（Wilie，R.）编；金经言，韩宝强译.html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关键词搜索：https://www.jiaokey.com/tag/音乐与数学.html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