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装饰艺术手册</w:t>
      </w:r>
    </w:p>
    <w:p>
      <w:r>
        <w:rPr>
          <w:rFonts w:ascii="宋体" w:hAnsi="宋体" w:eastAsia="宋体"/>
          <w:sz w:val="24"/>
        </w:rPr>
        <w:t>（德）弗兰兹·萨雷斯·玛雅著；孙建君，刘赦译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（德）弗兰兹·萨雷斯·玛雅著；孙建君，刘赦译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本书出售、求购地址：https://www.jiaokey.com/book/detail/11410375.html</w:t>
      </w:r>
    </w:p>
    <w:p>
      <w:r>
        <w:t>更多相关图书推荐：https://www.jiaokey.com</w:t>
      </w:r>
    </w:p>
    <w:p>
      <w:r>
        <w:t>（德）弗兰兹·萨雷斯·玛雅著；孙建君，刘赦译 其他作品：https://www.jiaokey.com/tag/（德）弗兰兹·萨雷斯·玛雅著；孙建君，刘赦译.html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