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中南海历史文化讲座：著名学者与中央高层计论的问题  下</w:t>
      </w:r>
    </w:p>
    <w:p>
      <w:r>
        <w:rPr>
          <w:rFonts w:ascii="宋体" w:hAnsi="宋体" w:eastAsia="宋体"/>
          <w:sz w:val="24"/>
        </w:rPr>
        <w:t>《中南海历史文化讲座》编辑部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中南海历史文化讲座：著名学者与中央高层计论的问题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《中南海历史文化讲座》编辑部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本书出售、求购地址：https://www.jiaokey.com/book/detail/11409558.html</w:t>
      </w:r>
    </w:p>
    <w:p>
      <w:r>
        <w:t>更多相关图书推荐：https://www.jiaokey.com</w:t>
      </w:r>
    </w:p>
    <w:p>
      <w:r>
        <w:t>《中南海历史文化讲座》编辑部 其他作品：https://www.jiaokey.com/tag/《中南海历史文化讲座》编辑部.html</w:t>
      </w:r>
    </w:p>
    <w:p>
      <w:r>
        <w:t>关键词搜索：https://www.jiaokey.com/tag/中南海历史文化讲座：著名学者与中央高层计论的问题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