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天浴  走进一个特殊年代  读解一段曲折恋情</w:t>
      </w:r>
    </w:p>
    <w:p>
      <w:r>
        <w:rPr>
          <w:rFonts w:ascii="宋体" w:hAnsi="宋体" w:eastAsia="宋体"/>
          <w:sz w:val="24"/>
        </w:rPr>
        <w:t>侯广谊著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天浴  走进一个特殊年代  读解一段曲折恋情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本书出售、求购地址：https://www.jiaokey.com/book/detail/11408552.html</w:t>
      </w:r>
    </w:p>
    <w:p>
      <w:r>
        <w:t>更多相关图书推荐：https://www.jiaokey.com</w:t>
      </w:r>
    </w:p>
    <w:p>
      <w:r>
        <w:t>侯广谊著 其他作品：https://www.jiaokey.com/tag/侯广谊著.html</w:t>
      </w:r>
    </w:p>
    <w:p>
      <w:r>
        <w:t>北京：北京文艺出版社 出版图书：https://www.jiaokey.com/tag/北京：北京文艺出版社.html</w:t>
      </w:r>
    </w:p>
    <w:p>
      <w:r>
        <w:t>关键词搜索：https://www.jiaokey.com/tag/天浴  走进一个特殊年代  读解一段曲折恋情.html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