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月经病防治  第5版</w:t>
      </w:r>
    </w:p>
    <w:p>
      <w:r>
        <w:rPr>
          <w:rFonts w:ascii="宋体" w:hAnsi="宋体" w:eastAsia="宋体"/>
          <w:sz w:val="24"/>
        </w:rPr>
        <w:t>郑其国主编；郑其国，蔡华普，李淑范，郑如颖，徐晶编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月经病防治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郑其国主编；郑其国，蔡华普，李淑范，郑如颖，徐晶编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本书出售、求购地址：https://www.jiaokey.com/book/detail/11408230.html</w:t>
      </w:r>
    </w:p>
    <w:p>
      <w:r>
        <w:t>更多相关图书推荐：https://www.jiaokey.com</w:t>
      </w:r>
    </w:p>
    <w:p>
      <w:r>
        <w:t>郑其国主编；郑其国，蔡华普，李淑范，郑如颖，徐晶编 其他作品：https://www.jiaokey.com/tag/郑其国主编；郑其国，蔡华普，李淑范，郑如颖，徐晶编.html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关键词搜索：https://www.jiaokey.com/tag/月经病防治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