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《金融时报》营销案例  第2版</w:t>
      </w:r>
    </w:p>
    <w:p>
      <w:r>
        <w:rPr>
          <w:rFonts w:ascii="宋体" w:hAnsi="宋体" w:eastAsia="宋体"/>
          <w:sz w:val="24"/>
        </w:rPr>
        <w:t>（英）莱芙拉·里卡德（Levela Rickard），（英）基特·杰克逊（Kit Jackson）著；文红，唐清华，戴松译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《金融时报》营销案例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（英）莱芙拉·里卡德（Levela Rickard），（英）基特·杰克逊（Kit Jackson）著；文红，唐清华，戴松译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本书出售、求购地址：https://www.jiaokey.com/book/detail/11407199.html</w:t>
      </w:r>
    </w:p>
    <w:p>
      <w:r>
        <w:t>更多相关图书推荐：https://www.jiaokey.com</w:t>
      </w:r>
    </w:p>
    <w:p>
      <w:r>
        <w:t>（英）莱芙拉·里卡德（Levela Rickard），（英）基特·杰克逊（Kit Jackson）著；文红，唐清华，戴松译 其他作品：https://www.jiaokey.com/tag/（英）莱芙拉·里卡德（Levela Rickard），（英）基特·杰克逊（Kit Jackson）著；文红，唐清华，戴松译.html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关键词搜索：https://www.jiaokey.com/tag/《金融时报》营销案例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