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电影剧作家的技巧</w:t>
      </w:r>
    </w:p>
    <w:p>
      <w:r>
        <w:rPr>
          <w:rFonts w:ascii="宋体" w:hAnsi="宋体" w:eastAsia="宋体"/>
          <w:sz w:val="24"/>
        </w:rPr>
        <w:t>（苏）伊·瓦依斯菲尔德著；伍菡卿，罗慧生译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电影剧作家的技巧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（苏）伊·瓦依斯菲尔德著；伍菡卿，罗慧生译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本书出售、求购地址：https://www.jiaokey.com/book/detail/11406933.html</w:t>
      </w:r>
    </w:p>
    <w:p>
      <w:r>
        <w:t>更多相关图书推荐：https://www.jiaokey.com</w:t>
      </w:r>
    </w:p>
    <w:p>
      <w:r>
        <w:t>（苏）伊·瓦依斯菲尔德著；伍菡卿，罗慧生译 其他作品：https://www.jiaokey.com/tag/（苏）伊·瓦依斯菲尔德著；伍菡卿，罗慧生译.html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关键词搜索：https://www.jiaokey.com/tag/电影剧作家的技巧.html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