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画中谜</w:t>
      </w:r>
    </w:p>
    <w:p>
      <w:r>
        <w:rPr>
          <w:rFonts w:ascii="宋体" w:hAnsi="宋体" w:eastAsia="宋体"/>
          <w:sz w:val="24"/>
        </w:rPr>
        <w:t>（美）菲利普·约瑟·法莫原著；程林改编；杨宏富绘图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（美）菲利普·约瑟·法莫原著；程林改编；杨宏富绘图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本书出售、求购地址：https://www.jiaokey.com/book/detail/11406528.html</w:t>
      </w:r>
    </w:p>
    <w:p>
      <w:r>
        <w:t>更多相关图书推荐：https://www.jiaokey.com</w:t>
      </w:r>
    </w:p>
    <w:p>
      <w:r>
        <w:t>（美）菲利普·约瑟·法莫原著；程林改编；杨宏富绘图 其他作品：https://www.jiaokey.com/tag/（美）菲利普·约瑟·法莫原著；程林改编；杨宏富绘图.html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关键词搜索：https://www.jiaokey.com/tag/画中谜.html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