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170种犬专业美容教程</w:t>
      </w:r>
    </w:p>
    <w:p>
      <w:r>
        <w:rPr>
          <w:rFonts w:ascii="宋体" w:hAnsi="宋体" w:eastAsia="宋体"/>
          <w:sz w:val="24"/>
        </w:rPr>
        <w:t>（英）艾琳·吉森（Eileen Geeson）著；邹爱民，王宁娜译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170种犬专业美容教程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（英）艾琳·吉森（Eileen Geeson）著；邹爱民，王宁娜译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本书出售、求购地址：https://www.jiaokey.com/book/detail/11406288.html</w:t>
      </w:r>
    </w:p>
    <w:p>
      <w:r>
        <w:t>更多相关图书推荐：https://www.jiaokey.com</w:t>
      </w:r>
    </w:p>
    <w:p>
      <w:r>
        <w:t>（英）艾琳·吉森（Eileen Geeson）著；邹爱民，王宁娜译 其他作品：https://www.jiaokey.com/tag/（英）艾琳·吉森（Eileen Geeson）著；邹爱民，王宁娜译.html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关键词搜索：https://www.jiaokey.com/tag/170种犬专业美容教程.html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