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食品战略与营养指导：中国食品工业发展战略研讨会文选</w:t>
      </w:r>
    </w:p>
    <w:p>
      <w:r>
        <w:rPr>
          <w:rFonts w:ascii="宋体" w:hAnsi="宋体" w:eastAsia="宋体"/>
          <w:sz w:val="24"/>
        </w:rPr>
        <w:t>李金昌主编；蔺兴润，徐广涛副主编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食品战略与营养指导：中国食品工业发展战略研讨会文选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李金昌主编；蔺兴润，徐广涛副主编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本书出售、求购地址：https://www.jiaokey.com/book/detail/11406009.html</w:t>
      </w:r>
    </w:p>
    <w:p>
      <w:r>
        <w:t>更多相关图书推荐：https://www.jiaokey.com</w:t>
      </w:r>
    </w:p>
    <w:p>
      <w:r>
        <w:t>李金昌主编；蔺兴润，徐广涛副主编 其他作品：https://www.jiaokey.com/tag/李金昌主编；蔺兴润，徐广涛副主编.html</w:t>
      </w:r>
    </w:p>
    <w:p>
      <w:r>
        <w:t>世界卫生组织 出版图书：https://www.jiaokey.com/tag/世界卫生组织.html</w:t>
      </w:r>
    </w:p>
    <w:p>
      <w:r>
        <w:t>关键词搜索：https://www.jiaokey.com/tag/食品战略与营养指导：中国食品工业发展战略研讨会文选.html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