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书名：木质素磺酸钙减水剂在混凝土中使用的技术规定</w:t>
      </w:r>
    </w:p>
    <w:p>
      <w:r>
        <w:t>作者：国家基本建设委员会建筑科学研究院主编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总页数：21</w:t>
      </w:r>
    </w:p>
    <w:p>
      <w:r>
        <w:t>更多请访问教客网: www.jiaokey.com</w:t>
      </w:r>
    </w:p>
    <w:p>
      <w:r>
        <w:t>木质素磺酸钙减水剂在混凝土中使用的技术规定 评论地址：https://www.jiaokey.com/book/detail/11405864.html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