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我为人民而生：赤道几内亚总统奥比昂回忆录</w:t>
      </w:r>
    </w:p>
    <w:p>
      <w:r>
        <w:rPr>
          <w:rFonts w:ascii="宋体" w:hAnsi="宋体" w:eastAsia="宋体"/>
          <w:sz w:val="24"/>
        </w:rPr>
        <w:t>（赤道几内亚）特奥多罗·奥比昂·恩圭马·姆巴索戈著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我为人民而生：赤道几内亚总统奥比昂回忆录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（赤道几内亚）特奥多罗·奥比昂·恩圭马·姆巴索戈著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本书出售、求购地址：https://www.jiaokey.com/book/detail/11405027.html</w:t>
      </w:r>
    </w:p>
    <w:p>
      <w:r>
        <w:t>更多相关图书推荐：https://www.jiaokey.com</w:t>
      </w:r>
    </w:p>
    <w:p>
      <w:r>
        <w:t>（赤道几内亚）特奥多罗·奥比昂·恩圭马·姆巴索戈著 其他作品：https://www.jiaokey.com/tag/（赤道几内亚）特奥多罗·奥比昂·恩圭马·姆巴索戈著.html</w:t>
      </w:r>
    </w:p>
    <w:p>
      <w:r>
        <w:t>关键词搜索：https://www.jiaokey.com/tag/我为人民而生：赤道几内亚总统奥比昂回忆录.html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