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文化和认同：国际关系回归理论</w:t>
      </w:r>
    </w:p>
    <w:p>
      <w:r>
        <w:rPr>
          <w:rFonts w:ascii="宋体" w:hAnsi="宋体" w:eastAsia="宋体"/>
          <w:sz w:val="24"/>
        </w:rPr>
        <w:t>（美）约瑟夫·拉彼德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文化和认同：国际关系回归理论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（美）约瑟夫·拉彼德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本书出售、求购地址：https://www.jiaokey.com/book/detail/11404650.html</w:t>
      </w:r>
    </w:p>
    <w:p>
      <w:r>
        <w:t>更多相关图书推荐：https://www.jiaokey.com</w:t>
      </w:r>
    </w:p>
    <w:p>
      <w:r>
        <w:t>（美）约瑟夫·拉彼德 其他作品：https://www.jiaokey.com/tag/（美）约瑟夫·拉彼德.html</w:t>
      </w:r>
    </w:p>
    <w:p>
      <w:r>
        <w:t>关键词搜索：https://www.jiaokey.com/tag/文化和认同：国际关系回归理论.html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