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加拿大社会保障制度的选择及其对中国的启示</w:t>
      </w:r>
    </w:p>
    <w:p>
      <w:r>
        <w:rPr>
          <w:rFonts w:ascii="宋体" w:hAnsi="宋体" w:eastAsia="宋体"/>
          <w:sz w:val="24"/>
        </w:rPr>
        <w:t>仇雨临编著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加拿大社会保障制度的选择及其对中国的启示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本书出售、求购地址：https://www.jiaokey.com/book/detail/11404636.html</w:t>
      </w:r>
    </w:p>
    <w:p>
      <w:r>
        <w:t>更多相关图书推荐：https://www.jiaokey.com</w:t>
      </w:r>
    </w:p>
    <w:p>
      <w:r>
        <w:t>仇雨临编著 其他作品：https://www.jiaokey.com/tag/仇雨临编著.html</w:t>
      </w:r>
    </w:p>
    <w:p>
      <w:r>
        <w:t>关键词搜索：https://www.jiaokey.com/tag/加拿大社会保障制度的选择及其对中国的启示.html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