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</w:t>
      </w:r>
    </w:p>
    <w:p>
      <w:r>
        <w:rPr>
          <w:rFonts w:ascii="宋体" w:hAnsi="宋体" w:eastAsia="宋体"/>
          <w:sz w:val="24"/>
        </w:rPr>
        <w:t>吕同六，林达主编；（日本）太宰治著；杨伟，晋学新等译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吕同六，林达主编；（日本）太宰治著；杨伟，晋学新等译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本书出售、求购地址：https://www.jiaokey.com/book/detail/11404478.html</w:t>
      </w:r>
    </w:p>
    <w:p>
      <w:r>
        <w:t>更多相关图书推荐：https://www.jiaokey.com</w:t>
      </w:r>
    </w:p>
    <w:p>
      <w:r>
        <w:t>吕同六，林达主编；（日本）太宰治著；杨伟，晋学新等译 其他作品：https://www.jiaokey.com/tag/吕同六，林达主编；（日本）太宰治著；杨伟，晋学新等译.html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