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中国科学院土木建筑研究所学术委员会第二次会议学术报告</w:t>
      </w:r>
    </w:p>
    <w:p>
      <w:r>
        <w:rPr>
          <w:rFonts w:ascii="宋体" w:hAnsi="宋体" w:eastAsia="宋体"/>
          <w:sz w:val="24"/>
        </w:rPr>
        <w:t>刘恢先著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中国科学院土木建筑研究所学术委员会第二次会议学术报告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刘恢先著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本书出售、求购地址：https://www.jiaokey.com/book/detail/11403069.html</w:t>
      </w:r>
    </w:p>
    <w:p>
      <w:r>
        <w:t>更多相关图书推荐：https://www.jiaokey.com</w:t>
      </w:r>
    </w:p>
    <w:p>
      <w:r>
        <w:t>刘恢先著 其他作品：https://www.jiaokey.com/tag/刘恢先著.html</w:t>
      </w:r>
    </w:p>
    <w:p>
      <w:r>
        <w:t>关键词搜索：https://www.jiaokey.com/tag/中国科学院土木建筑研究所学术委员会第二次会议学术报告.html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