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MCS-96/98单片微机实用子程序及其应用</w:t>
      </w:r>
    </w:p>
    <w:p>
      <w:r>
        <w:rPr>
          <w:rFonts w:ascii="宋体" w:hAnsi="宋体" w:eastAsia="宋体"/>
          <w:sz w:val="24"/>
        </w:rPr>
        <w:t>涂时亮，姚志石编著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MCS-96/98单片微机实用子程序及其应用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涂时亮，姚志石编著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复旦大学计算机科学系微机室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本书出售、求购地址：https://www.jiaokey.com/book/detail/11402826.html</w:t>
      </w:r>
    </w:p>
    <w:p>
      <w:r>
        <w:t>更多相关图书推荐：https://www.jiaokey.com</w:t>
      </w:r>
    </w:p>
    <w:p>
      <w:r>
        <w:t>涂时亮，姚志石编著 其他作品：https://www.jiaokey.com/tag/涂时亮，姚志石编著.html</w:t>
      </w:r>
    </w:p>
    <w:p>
      <w:r>
        <w:t>复旦大学计算机科学系微机室 出版图书：https://www.jiaokey.com/tag/复旦大学计算机科学系微机室.html</w:t>
      </w:r>
    </w:p>
    <w:p>
      <w:r>
        <w:t>关键词搜索：https://www.jiaokey.com/tag/MCS-96/98单片微机实用子程序及其应用.html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