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城市地下空间设计</w:t>
      </w:r>
    </w:p>
    <w:p>
      <w:r>
        <w:rPr>
          <w:rFonts w:ascii="宋体" w:hAnsi="宋体" w:eastAsia="宋体"/>
          <w:sz w:val="24"/>
        </w:rPr>
        <w:t>（美）吉迪恩·S.格兰尼（Gideon S.Golany），（日）尾岛俊雄著；许方，于海漪译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（美）吉迪恩·S.格兰尼（Gideon S.Golany），（日）尾岛俊雄著；许方，于海漪译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本书出售、求购地址：https://www.jiaokey.com/book/detail/11402758.html</w:t>
      </w:r>
    </w:p>
    <w:p>
      <w:r>
        <w:t>更多相关图书推荐：https://www.jiaokey.com</w:t>
      </w:r>
    </w:p>
    <w:p>
      <w:r>
        <w:t>（美）吉迪恩·S.格兰尼（Gideon S.Golany），（日）尾岛俊雄著；许方，于海漪译 其他作品：https://www.jiaokey.com/tag/（美）吉迪恩·S.格兰尼（Gideon S.Golany），（日）尾岛俊雄著；许方，于海漪译.html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