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香港地区地震危险性分析</w:t>
      </w:r>
    </w:p>
    <w:p>
      <w:r>
        <w:rPr>
          <w:rFonts w:ascii="宋体" w:hAnsi="宋体" w:eastAsia="宋体"/>
          <w:sz w:val="24"/>
        </w:rPr>
        <w:t>李焯芬，丁原章，黄日恒，余演波，郭贵安，陈庞龙，黄新辉著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香港地区地震危险性分析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李焯芬，丁原章，黄日恒，余演波，郭贵安，陈庞龙，黄新辉著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本书出售、求购地址：https://www.jiaokey.com/book/detail/11402407.html</w:t>
      </w:r>
    </w:p>
    <w:p>
      <w:r>
        <w:t>更多相关图书推荐：https://www.jiaokey.com</w:t>
      </w:r>
    </w:p>
    <w:p>
      <w:r>
        <w:t>李焯芬，丁原章，黄日恒，余演波，郭贵安，陈庞龙，黄新辉著 其他作品：https://www.jiaokey.com/tag/李焯芬，丁原章，黄日恒，余演波，郭贵安，陈庞龙，黄新辉著.html</w:t>
      </w:r>
    </w:p>
    <w:p>
      <w:r>
        <w:t>关键词搜索：https://www.jiaokey.com/tag/香港地区地震危险性分析.html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