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约婚夫妇</w:t>
      </w:r>
    </w:p>
    <w:p>
      <w:r>
        <w:rPr>
          <w:rFonts w:ascii="宋体" w:hAnsi="宋体" w:eastAsia="宋体"/>
          <w:sz w:val="24"/>
        </w:rPr>
        <w:t>（意）阿历山德罗·曼佐尼（Alessandro Manzoni）著；吕裕阁译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014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约婚夫妇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（意）阿历山德罗·曼佐尼（Alessandro Manzoni）著；吕裕阁译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意大利 年代: 近代) 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本书出售、求购地址：https://www.jiaokey.com/book/detail/11401472.html</w:t>
      </w:r>
    </w:p>
    <w:p>
      <w:r>
        <w:t>更多相关图书推荐：https://www.jiaokey.com</w:t>
      </w:r>
    </w:p>
    <w:p>
      <w:r>
        <w:t>（意）阿历山德罗·曼佐尼（Alessandro Manzoni）著；吕裕阁译 其他作品：https://www.jiaokey.com/tag/（意）阿历山德罗·曼佐尼（Alessandro Manzoni）著；吕裕阁译.html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关键词搜索：https://www.jiaokey.com/tag/长篇小说(地点: 意大利 年代: 近代)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