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中国土匪大结局  第1部中国近代土匪活动野史</w:t>
      </w:r>
    </w:p>
    <w:p>
      <w:r>
        <w:rPr>
          <w:rFonts w:ascii="宋体" w:hAnsi="宋体" w:eastAsia="宋体"/>
          <w:sz w:val="24"/>
        </w:rPr>
        <w:t>刘革学编著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中国土匪大结局  第1部中国近代土匪活动野史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刘革学编著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北京：当代世界出版社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本书出售、求购地址：https://www.jiaokey.com/book/detail/11400877.html</w:t>
      </w:r>
    </w:p>
    <w:p>
      <w:r>
        <w:t>更多相关图书推荐：https://www.jiaokey.com</w:t>
      </w:r>
    </w:p>
    <w:p>
      <w:r>
        <w:t>刘革学编著 其他作品：https://www.jiaokey.com/tag/刘革学编著.html</w:t>
      </w:r>
    </w:p>
    <w:p>
      <w:r>
        <w:t>北京：当代世界出版社 出版图书：https://www.jiaokey.com/tag/北京：当代世界出版社.html</w:t>
      </w:r>
    </w:p>
    <w:p>
      <w:r>
        <w:t>关键词搜索：https://www.jiaokey.com/tag/中国土匪大结局  第1部中国近代土匪活动野史.html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