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书名：四川省货币流通情形调查统计</w:t>
      </w:r>
    </w:p>
    <w:p>
      <w:r>
        <w:t>作者：四川省政府财政厅金融统计组编</w:t>
      </w:r>
    </w:p>
    <w:p>
      <w:r>
        <w:t>出版社：四川省政府财政厅金融统计组</w:t>
      </w:r>
    </w:p>
    <w:p>
      <w:r>
        <w:t>出版日期：1937.04</w:t>
      </w:r>
    </w:p>
    <w:p>
      <w:r>
        <w:t>总页数：73</w:t>
      </w:r>
    </w:p>
    <w:p>
      <w:r>
        <w:t>更多请访问教客网: www.jiaokey.com</w:t>
      </w:r>
    </w:p>
    <w:p>
      <w:r>
        <w:t>四川省货币流通情形调查统计 评论地址：https://www.jiaokey.com/book/detail/11399656.html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