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在宇宙中寻找生命</w:t>
      </w:r>
    </w:p>
    <w:p>
      <w:r>
        <w:rPr>
          <w:rFonts w:ascii="宋体" w:hAnsi="宋体" w:eastAsia="宋体"/>
          <w:sz w:val="24"/>
        </w:rPr>
        <w:t>（法）A.纳塔利·卡布罗尔（Nathalie A.Cabrol），（法）A.埃德蒙·格兰（Edmond A.Grin）著；邱举良译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在宇宙中寻找生命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（法）A.纳塔利·卡布罗尔（Nathalie A.Cabrol），（法）A.埃德蒙·格兰（Edmond A.Grin）著；邱举良译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本书出售、求购地址：https://www.jiaokey.com/book/detail/11398922.html</w:t>
      </w:r>
    </w:p>
    <w:p>
      <w:r>
        <w:t>更多相关图书推荐：https://www.jiaokey.com</w:t>
      </w:r>
    </w:p>
    <w:p>
      <w:r>
        <w:t>（法）A.纳塔利·卡布罗尔（Nathalie A.Cabrol），（法）A.埃德蒙·格兰（Edmond A.Grin）著；邱举良译 其他作品：https://www.jiaokey.com/tag/（法）A.纳塔利·卡布罗尔（Nathalie A.Cabrol），（法）A.埃德蒙·格兰（Edmond A.Grin）著；邱举良译.html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关键词搜索：https://www.jiaokey.com/tag/在宇宙中寻找生命.html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