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玩中学</w:t>
      </w:r>
    </w:p>
    <w:p>
      <w:r>
        <w:rPr>
          <w:rFonts w:ascii="宋体" w:hAnsi="宋体" w:eastAsia="宋体"/>
          <w:sz w:val="24"/>
        </w:rPr>
        <w:t>高健主编；刘鸣，吴海宾，张敏，李枫，李海军，陈颖，高健编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高健主编；刘鸣，吴海宾，张敏，李枫，李海军，陈颖，高健编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本书出售、求购地址：https://www.jiaokey.com/book/detail/11397164.html</w:t>
      </w:r>
    </w:p>
    <w:p>
      <w:r>
        <w:t>更多相关图书推荐：https://www.jiaokey.com</w:t>
      </w:r>
    </w:p>
    <w:p>
      <w:r>
        <w:t>高健主编；刘鸣，吴海宾，张敏，李枫，李海军，陈颖，高健编 其他作品：https://www.jiaokey.com/tag/高健主编；刘鸣，吴海宾，张敏，李枫，李海军，陈颖，高健编.html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关键词搜索：https://www.jiaokey.com/tag/玩中学.html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