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非营利组织管理案例与应用</w:t>
      </w:r>
    </w:p>
    <w:p>
      <w:r>
        <w:rPr>
          <w:rFonts w:ascii="宋体" w:hAnsi="宋体" w:eastAsia="宋体"/>
          <w:sz w:val="24"/>
        </w:rPr>
        <w:t>（美）罗伯特·T.戈伦比威斯基（Robet T. Golembiewski），（美）杰里·G.史蒂文森（Jerry G. Stevenson）主编；邓国胜等译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非营利组织管理案例与应用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（美）罗伯特·T.戈伦比威斯基（Robet T. Golembiewski），（美）杰里·G.史蒂文森（Jerry G. Stevenson）主编；邓国胜等译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本书出售、求购地址：https://www.jiaokey.com/book/detail/11397063.html</w:t>
      </w:r>
    </w:p>
    <w:p>
      <w:r>
        <w:t>更多相关图书推荐：https://www.jiaokey.com</w:t>
      </w:r>
    </w:p>
    <w:p>
      <w:r>
        <w:t>（美）罗伯特·T.戈伦比威斯基（Robet T. Golembiewski），（美）杰里·G.史蒂文森（Jerry G. Stevenson）主编；邓国胜等译 其他作品：https://www.jiaokey.com/tag/（美）罗伯特·T.戈伦比威斯基（Robet T. Golembiewski），（美）杰里·G.史蒂文森（Jerry G. Stevenson）主编；邓国胜等译.html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关键词搜索：https://www.jiaokey.com/tag/非营利组织管理案例与应用.html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