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中国地震局跨世纪科技人才培养系统工程人选论文选编  下</w:t>
      </w:r>
    </w:p>
    <w:p>
      <w:r>
        <w:rPr>
          <w:rFonts w:ascii="宋体" w:hAnsi="宋体" w:eastAsia="宋体"/>
          <w:sz w:val="24"/>
        </w:rPr>
        <w:t>中国地震局人事教育司编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中国地震局跨世纪科技人才培养系统工程人选论文选编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中国地震局人事教育司编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本书出售、求购地址：https://www.jiaokey.com/book/detail/11396890.html</w:t>
      </w:r>
    </w:p>
    <w:p>
      <w:r>
        <w:t>更多相关图书推荐：https://www.jiaokey.com</w:t>
      </w:r>
    </w:p>
    <w:p>
      <w:r>
        <w:t>中国地震局人事教育司编 其他作品：https://www.jiaokey.com/tag/中国地震局人事教育司编.html</w:t>
      </w:r>
    </w:p>
    <w:p>
      <w:r>
        <w:t>关键词搜索：https://www.jiaokey.com/tag/中国地震局跨世纪科技人才培养系统工程人选论文选编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