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中等职业学校计算机及应用专业系列教材  QBASIC语言程序设计</w:t>
      </w:r>
    </w:p>
    <w:p>
      <w:r>
        <w:rPr>
          <w:rFonts w:ascii="宋体" w:hAnsi="宋体" w:eastAsia="宋体"/>
          <w:sz w:val="24"/>
        </w:rPr>
        <w:t>管荣平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中等职业学校计算机及应用专业系列教材  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本书出售、求购地址：https://www.jiaokey.com/book/detail/11396030.html</w:t>
      </w:r>
    </w:p>
    <w:p>
      <w:r>
        <w:t>更多相关图书推荐：https://www.jiaokey.com</w:t>
      </w:r>
    </w:p>
    <w:p>
      <w:r>
        <w:t>管荣平 其他作品：https://www.jiaokey.com/tag/管荣平.html</w:t>
      </w:r>
    </w:p>
    <w:p>
      <w:r>
        <w:t>关键词搜索：https://www.jiaokey.com/tag/中等职业学校计算机及应用专业系列教材  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