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后现代思想的数学根源</w:t>
      </w:r>
    </w:p>
    <w:p>
      <w:r>
        <w:rPr>
          <w:rFonts w:ascii="宋体" w:hAnsi="宋体" w:eastAsia="宋体"/>
          <w:sz w:val="24"/>
        </w:rPr>
        <w:t>（加）弗拉第米尔·塔西奇著；蔡仲，戴建平译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后现代思想的数学根源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（加）弗拉第米尔·塔西奇著；蔡仲，戴建平译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本书出售、求购地址：https://www.jiaokey.com/book/detail/11395024.html</w:t>
      </w:r>
    </w:p>
    <w:p>
      <w:r>
        <w:t>更多相关图书推荐：https://www.jiaokey.com</w:t>
      </w:r>
    </w:p>
    <w:p>
      <w:r>
        <w:t>（加）弗拉第米尔·塔西奇著；蔡仲，戴建平译 其他作品：https://www.jiaokey.com/tag/（加）弗拉第米尔·塔西奇著；蔡仲，戴建平译.html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关键词搜索：https://www.jiaokey.com/tag/后现代思想的数学根源.html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