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给初学木刻者</w:t>
      </w:r>
    </w:p>
    <w:p>
      <w:r>
        <w:rPr>
          <w:rFonts w:ascii="宋体" w:hAnsi="宋体" w:eastAsia="宋体"/>
          <w:sz w:val="24"/>
        </w:rPr>
        <w:t>野夫·阿杨·克萍合著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给初学木刻者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野夫·阿杨·克萍合著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中国木刻用品合作工厂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本书出售、求购地址：https://www.jiaokey.com/book/detail/11394607.html</w:t>
      </w:r>
    </w:p>
    <w:p>
      <w:r>
        <w:t>更多相关图书推荐：https://www.jiaokey.com</w:t>
      </w:r>
    </w:p>
    <w:p>
      <w:r>
        <w:t>野夫·阿杨·克萍合著 其他作品：https://www.jiaokey.com/tag/野夫·阿杨·克萍合著.html</w:t>
      </w:r>
    </w:p>
    <w:p>
      <w:r>
        <w:t>中国木刻用品合作工厂 出版图书：https://www.jiaokey.com/tag/中国木刻用品合作工厂.html</w:t>
      </w:r>
    </w:p>
    <w:p>
      <w:r>
        <w:t>关键词搜索：https://www.jiaokey.com/tag/给初学木刻者.html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