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（亚洲版）  （第三版）</w:t>
      </w:r>
    </w:p>
    <w:p>
      <w:r>
        <w:rPr>
          <w:rFonts w:ascii="宋体" w:hAnsi="宋体" w:eastAsia="宋体"/>
          <w:sz w:val="24"/>
        </w:rPr>
        <w:t>菲利普·科特勒  洪瑞云  梁绍明  陈振忠著  梅清豪译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（亚洲版）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  洪瑞云  梁绍明  陈振忠著  梅清豪译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本书出售、求购地址：https://www.jiaokey.com/book/detail/11393878.html</w:t>
      </w:r>
    </w:p>
    <w:p>
      <w:r>
        <w:t>更多相关图书推荐：https://www.jiaokey.com</w:t>
      </w:r>
    </w:p>
    <w:p>
      <w:r>
        <w:t>菲利普·科特勒  洪瑞云  梁绍明  陈振忠著  梅清豪译 其他作品：https://www.jiaokey.com/tag/菲利普·科特勒  洪瑞云  梁绍明  陈振忠著  梅清豪译.html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关键词搜索：https://www.jiaokey.com/tag/营销管理  （亚洲版）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