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  应用法学与基本理论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  应用法学与基本理论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本书出售、求购地址：https://www.jiaokey.com/book/detail/11393329.html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  应用法学与基本理论.html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