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岩石的脆性破坏与断层的某些特征</w:t>
      </w:r>
    </w:p>
    <w:p>
      <w:r>
        <w:rPr>
          <w:rFonts w:ascii="宋体" w:hAnsi="宋体" w:eastAsia="宋体"/>
          <w:sz w:val="24"/>
        </w:rPr>
        <w:t>美国加州大学柏克莱分校；王其允教授编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岩石的脆性破坏与断层的某些特征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美国加州大学柏克莱分校；王其允教授编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本书出售、求购地址：https://www.jiaokey.com/book/detail/11393091.html</w:t>
      </w:r>
    </w:p>
    <w:p>
      <w:r>
        <w:t>更多相关图书推荐：https://www.jiaokey.com</w:t>
      </w:r>
    </w:p>
    <w:p>
      <w:r>
        <w:t>美国加州大学柏克莱分校；王其允教授编 其他作品：https://www.jiaokey.com/tag/美国加州大学柏克莱分校；王其允教授编.html</w:t>
      </w:r>
    </w:p>
    <w:p>
      <w:r>
        <w:t>关键词搜索：https://www.jiaokey.com/tag/岩石的脆性破坏与断层的某些特征.html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