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熊襄愍书牍</w:t>
      </w:r>
    </w:p>
    <w:p>
      <w:r>
        <w:rPr>
          <w:rFonts w:ascii="宋体" w:hAnsi="宋体" w:eastAsia="宋体"/>
          <w:sz w:val="24"/>
        </w:rPr>
        <w:t>广智书局社员校证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熊襄愍书牍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广智书局社员校证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本书出售、求购地址：https://www.jiaokey.com/book/detail/11393054.html</w:t>
      </w:r>
    </w:p>
    <w:p>
      <w:r>
        <w:t>更多相关图书推荐：https://www.jiaokey.com</w:t>
      </w:r>
    </w:p>
    <w:p>
      <w:r>
        <w:t>广智书局社员校证 其他作品：https://www.jiaokey.com/tag/广智书局社员校证.html</w:t>
      </w:r>
    </w:p>
    <w:p>
      <w:r>
        <w:t>广智书局 出版图书：https://www.jiaokey.com/tag/广智书局.html</w:t>
      </w:r>
    </w:p>
    <w:p>
      <w:r>
        <w:t>关键词搜索：https://www.jiaokey.com/tag/熊襄愍书牍.html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