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南国红豆楼戏墨</w:t>
      </w:r>
    </w:p>
    <w:p>
      <w:r>
        <w:rPr>
          <w:rFonts w:ascii="宋体" w:hAnsi="宋体" w:eastAsia="宋体"/>
          <w:sz w:val="24"/>
        </w:rPr>
        <w:t>南国红豆楼主著；绿艳红香室主校评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南国红豆楼戏墨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南国红豆楼主著；绿艳红香室主校评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本书出售、求购地址：https://www.jiaokey.com/book/detail/11392149.html</w:t>
      </w:r>
    </w:p>
    <w:p>
      <w:r>
        <w:t>更多相关图书推荐：https://www.jiaokey.com</w:t>
      </w:r>
    </w:p>
    <w:p>
      <w:r>
        <w:t>南国红豆楼主著；绿艳红香室主校评 其他作品：https://www.jiaokey.com/tag/南国红豆楼主著；绿艳红香室主校评.html</w:t>
      </w:r>
    </w:p>
    <w:p>
      <w:r>
        <w:t>广益书局 出版图书：https://www.jiaokey.com/tag/广益书局.html</w:t>
      </w:r>
    </w:p>
    <w:p>
      <w:r>
        <w:t>关键词搜索：https://www.jiaokey.com/tag/南国红豆楼戏墨.html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