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海洋自由论</w:t>
      </w:r>
    </w:p>
    <w:p>
      <w:r>
        <w:rPr>
          <w:rFonts w:ascii="宋体" w:hAnsi="宋体" w:eastAsia="宋体"/>
          <w:sz w:val="24"/>
        </w:rPr>
        <w:t>（荷）格劳修斯著；宇川译；（英）培根著；汤茜茜译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海洋自由论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（荷）格劳修斯著；宇川译；（英）培根著；汤茜茜译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本书出售、求购地址：https://www.jiaokey.com/book/detail/11391558.html</w:t>
      </w:r>
    </w:p>
    <w:p>
      <w:r>
        <w:t>更多相关图书推荐：https://www.jiaokey.com</w:t>
      </w:r>
    </w:p>
    <w:p>
      <w:r>
        <w:t>（荷）格劳修斯著；宇川译；（英）培根著；汤茜茜译 其他作品：https://www.jiaokey.com/tag/（荷）格劳修斯著；宇川译；（英）培根著；汤茜茜译.html</w:t>
      </w:r>
    </w:p>
    <w:p>
      <w:r>
        <w:t>关键词搜索：https://www.jiaokey.com/tag/海洋-文化-研究.html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