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民生日用三大奇书  中  齐民要术</w:t>
      </w:r>
    </w:p>
    <w:p>
      <w:r>
        <w:rPr>
          <w:rFonts w:ascii="宋体" w:hAnsi="宋体" w:eastAsia="宋体"/>
          <w:sz w:val="24"/>
        </w:rPr>
        <w:t>（后魏）贾思勰原著；崔祝，郭庆，蒙长伦，杨云，贾蔓，邱慧，孙英姿，章健雄编译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民生日用三大奇书  中  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（后魏）贾思勰原著；崔祝，郭庆，蒙长伦，杨云，贾蔓，邱慧，孙英姿，章健雄编译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本书出售、求购地址：https://www.jiaokey.com/book/detail/11390045.html</w:t>
      </w:r>
    </w:p>
    <w:p>
      <w:r>
        <w:t>更多相关图书推荐：https://www.jiaokey.com</w:t>
      </w:r>
    </w:p>
    <w:p>
      <w:r>
        <w:t>（后魏）贾思勰原著；崔祝，郭庆，蒙长伦，杨云，贾蔓，邱慧，孙英姿，章健雄编译 其他作品：https://www.jiaokey.com/tag/（后魏）贾思勰原著；崔祝，郭庆，蒙长伦，杨云，贾蔓，邱慧，孙英姿，章健雄编译.html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关键词搜索：https://www.jiaokey.com/tag/民生日用三大奇书  中  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