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漪兰戏剧集  第1集</w:t>
      </w:r>
    </w:p>
    <w:p>
      <w:r>
        <w:rPr>
          <w:rFonts w:ascii="宋体" w:hAnsi="宋体" w:eastAsia="宋体"/>
          <w:sz w:val="24"/>
        </w:rPr>
        <w:t>社长杨践形著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漪兰戏剧集  第1集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社长杨践形著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漪兰艺术社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本书出售、求购地址：https://www.jiaokey.com/book/detail/11388287.html</w:t>
      </w:r>
    </w:p>
    <w:p>
      <w:r>
        <w:t>更多相关图书推荐：https://www.jiaokey.com</w:t>
      </w:r>
    </w:p>
    <w:p>
      <w:r>
        <w:t>社长杨践形著 其他作品：https://www.jiaokey.com/tag/社长杨践形著.html</w:t>
      </w:r>
    </w:p>
    <w:p>
      <w:r>
        <w:t>漪兰艺术社 出版图书：https://www.jiaokey.com/tag/漪兰艺术社.html</w:t>
      </w:r>
    </w:p>
    <w:p>
      <w:r>
        <w:t>关键词搜索：https://www.jiaokey.com/tag/漪兰戏剧集  第1集.html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