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大卫·高柏菲尔自述</w:t>
      </w:r>
    </w:p>
    <w:p>
      <w:r>
        <w:rPr>
          <w:rFonts w:ascii="宋体" w:hAnsi="宋体" w:eastAsia="宋体"/>
          <w:sz w:val="24"/>
        </w:rPr>
        <w:t>（英）迭更司著；许天虹译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大卫·高柏菲尔自述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（英）迭更司著；许天虹译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本书出售、求购地址：https://www.jiaokey.com/book/detail/11387573.html</w:t>
      </w:r>
    </w:p>
    <w:p>
      <w:r>
        <w:t>更多相关图书推荐：https://www.jiaokey.com</w:t>
      </w:r>
    </w:p>
    <w:p>
      <w:r>
        <w:t>（英）迭更司著；许天虹译 其他作品：https://www.jiaokey.com/tag/（英）迭更司著；许天虹译.html</w:t>
      </w:r>
    </w:p>
    <w:p>
      <w:r>
        <w:t>上海：文化生活出版社 出版图书：https://www.jiaokey.com/tag/上海：文化生活出版社.html</w:t>
      </w:r>
    </w:p>
    <w:p>
      <w:r>
        <w:t>关键词搜索：https://www.jiaokey.com/tag/大卫·高柏菲尔自述.html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