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  岩浆岩部分</w:t>
      </w:r>
    </w:p>
    <w:p>
      <w:r>
        <w:rPr>
          <w:rFonts w:ascii="宋体" w:hAnsi="宋体" w:eastAsia="宋体"/>
          <w:sz w:val="24"/>
        </w:rPr>
        <w:t>张保民，张树业，卢良兆，王琦，尹宗烈合编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  岩浆岩部分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张保民，张树业，卢良兆，王琦，尹宗烈合编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长春地质勘探学院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本书出售、求购地址：https://www.jiaokey.com/book/detail/11386354.html</w:t>
      </w:r>
    </w:p>
    <w:p>
      <w:r>
        <w:t>更多相关图书推荐：https://www.jiaokey.com</w:t>
      </w:r>
    </w:p>
    <w:p>
      <w:r>
        <w:t>张保民，张树业，卢良兆，王琦，尹宗烈合编 其他作品：https://www.jiaokey.com/tag/张保民，张树业，卢良兆，王琦，尹宗烈合编.html</w:t>
      </w:r>
    </w:p>
    <w:p>
      <w:r>
        <w:t>长春地质勘探学院 出版图书：https://www.jiaokey.com/tag/长春地质勘探学院.html</w:t>
      </w:r>
    </w:p>
    <w:p>
      <w:r>
        <w:t>关键词搜索：https://www.jiaokey.com/tag/岩石学  岩浆岩部分.html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