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天津地质矿产研究所所刊  第16号</w:t>
      </w:r>
    </w:p>
    <w:p>
      <w:r>
        <w:rPr>
          <w:rFonts w:ascii="宋体" w:hAnsi="宋体" w:eastAsia="宋体"/>
          <w:sz w:val="24"/>
        </w:rPr>
        <w:t>汪玉麟，薛淑芸责任编辑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天津地质矿产研究所所刊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汪玉麟，薛淑芸责任编辑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本书出售、求购地址：https://www.jiaokey.com/book/detail/11385882.html</w:t>
      </w:r>
    </w:p>
    <w:p>
      <w:r>
        <w:t>更多相关图书推荐：https://www.jiaokey.com</w:t>
      </w:r>
    </w:p>
    <w:p>
      <w:r>
        <w:t>汪玉麟，薛淑芸责任编辑 其他作品：https://www.jiaokey.com/tag/汪玉麟，薛淑芸责任编辑.html</w:t>
      </w:r>
    </w:p>
    <w:p>
      <w:r>
        <w:t>北京市：地质出版社 出版图书：https://www.jiaokey.com/tag/北京市：地质出版社.html</w:t>
      </w:r>
    </w:p>
    <w:p>
      <w:r>
        <w:t>关键词搜索：https://www.jiaokey.com/tag/中国地质科学院  天津地质矿产研究所所刊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