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文言文阅读  高三同步</w:t>
      </w:r>
    </w:p>
    <w:p>
      <w:r>
        <w:rPr>
          <w:rFonts w:ascii="宋体" w:hAnsi="宋体" w:eastAsia="宋体"/>
          <w:sz w:val="24"/>
        </w:rPr>
        <w:t>方有发本册主编；洪柳泉，许桂龙，方丽春，孙天平，徐爱明，胡良炉，吴雄健，徐笑凡，甄真编者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文言文阅读  高三同步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方有发本册主编；洪柳泉，许桂龙，方丽春，孙天平，徐爱明，胡良炉，吴雄健，徐笑凡，甄真编者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本书出售、求购地址：https://www.jiaokey.com/book/detail/11384339.html</w:t>
      </w:r>
    </w:p>
    <w:p>
      <w:r>
        <w:t>更多相关图书推荐：https://www.jiaokey.com</w:t>
      </w:r>
    </w:p>
    <w:p>
      <w:r>
        <w:t>方有发本册主编；洪柳泉，许桂龙，方丽春，孙天平，徐爱明，胡良炉，吴雄健，徐笑凡，甄真编者 其他作品：https://www.jiaokey.com/tag/方有发本册主编；洪柳泉，许桂龙，方丽春，孙天平，徐爱明，胡良炉，吴雄健，徐笑凡，甄真编者.html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文言文阅读  高三同步.html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