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  再创新辉煌：纪念山东社会科学院建院二十周年</w:t>
      </w:r>
    </w:p>
    <w:p>
      <w:r>
        <w:rPr>
          <w:rFonts w:ascii="宋体" w:hAnsi="宋体" w:eastAsia="宋体"/>
          <w:sz w:val="24"/>
        </w:rPr>
        <w:t>许金题，王晓明主编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  再创新辉煌：纪念山东社会科学院建院二十周年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许金题，王晓明主编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本书出售、求购地址：https://www.jiaokey.com/book/detail/11384021.html</w:t>
      </w:r>
    </w:p>
    <w:p>
      <w:r>
        <w:t>更多相关图书推荐：https://www.jiaokey.com</w:t>
      </w:r>
    </w:p>
    <w:p>
      <w:r>
        <w:t>许金题，王晓明主编 其他作品：https://www.jiaokey.com/tag/许金题，王晓明主编.html</w:t>
      </w:r>
    </w:p>
    <w:p>
      <w:r>
        <w:t>山东省新闻出版局 出版图书：https://www.jiaokey.com/tag/山东省新闻出版局.html</w:t>
      </w:r>
    </w:p>
    <w:p>
      <w:r>
        <w:t>关键词搜索：https://www.jiaokey.com/tag/迈向新世纪  再创新辉煌：纪念山东社会科学院建院二十周年.html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