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山东省杂文学会十年纪事  1987-1997</w:t>
      </w:r>
    </w:p>
    <w:p>
      <w:r>
        <w:rPr>
          <w:rFonts w:ascii="宋体" w:hAnsi="宋体" w:eastAsia="宋体"/>
          <w:sz w:val="24"/>
        </w:rPr>
        <w:t>山东省杂文学会编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山东省杂文学会十年纪事  1987-1997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山东省杂文学会编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杂文--文学史 大事记 中国 1987-1997 文学史--杂文 大事记 中国 1987-1997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本书出售、求购地址：https://www.jiaokey.com/book/detail/11383940.html</w:t>
      </w:r>
    </w:p>
    <w:p>
      <w:r>
        <w:t>更多相关图书推荐：https://www.jiaokey.com</w:t>
      </w:r>
    </w:p>
    <w:p>
      <w:r>
        <w:t>山东省杂文学会编 其他作品：https://www.jiaokey.com/tag/山东省杂文学会编.html</w:t>
      </w:r>
    </w:p>
    <w:p>
      <w:r>
        <w:t>关键词搜索：https://www.jiaokey.com/tag/杂文--文学史 大事记 中国 1987-1997 文学史--杂文 大事记 中国 1987-1997.html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