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邹平历代诗选</w:t>
      </w:r>
    </w:p>
    <w:p>
      <w:r>
        <w:rPr>
          <w:rFonts w:ascii="宋体" w:hAnsi="宋体" w:eastAsia="宋体"/>
          <w:sz w:val="24"/>
        </w:rPr>
        <w:t>郭连贻，王红，杨景敏选注；邹平诗词学会编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邹平历代诗选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郭连贻，王红，杨景敏选注；邹平诗词学会编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本书出售、求购地址：https://www.jiaokey.com/book/detail/11383923.html</w:t>
      </w:r>
    </w:p>
    <w:p>
      <w:r>
        <w:t>更多相关图书推荐：https://www.jiaokey.com</w:t>
      </w:r>
    </w:p>
    <w:p>
      <w:r>
        <w:t>郭连贻，王红，杨景敏选注；邹平诗词学会编 其他作品：https://www.jiaokey.com/tag/郭连贻，王红，杨景敏选注；邹平诗词学会编.html</w:t>
      </w:r>
    </w:p>
    <w:p>
      <w:r>
        <w:t>关键词搜索：https://www.jiaokey.com/tag/邹平历代诗选.html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